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370" w:rsidRDefault="006B73D0" w:rsidP="00057370">
      <w:r>
        <w:t xml:space="preserve">The last year can be characterized by a number of changes within </w:t>
      </w:r>
      <w:r w:rsidR="00057370">
        <w:t xml:space="preserve">the Fund Accounting group and on my team specifically. Namely, (i) </w:t>
      </w:r>
      <w:r>
        <w:t xml:space="preserve">my move to NYC </w:t>
      </w:r>
      <w:r w:rsidR="00057370">
        <w:t xml:space="preserve">(ii) </w:t>
      </w:r>
      <w:r>
        <w:t xml:space="preserve">staff turnover </w:t>
      </w:r>
      <w:r w:rsidR="00057370">
        <w:t xml:space="preserve">and (iii) </w:t>
      </w:r>
      <w:r w:rsidR="004C3F34">
        <w:t xml:space="preserve">increased responsibilities and </w:t>
      </w:r>
      <w:r>
        <w:t xml:space="preserve">more strenuous deadlines around reporting, </w:t>
      </w:r>
      <w:r w:rsidR="00057370">
        <w:t xml:space="preserve">special ad hoc projects and </w:t>
      </w:r>
      <w:r>
        <w:t xml:space="preserve">one-off </w:t>
      </w:r>
      <w:r w:rsidR="00057370">
        <w:t>analyses.</w:t>
      </w:r>
      <w:r>
        <w:t xml:space="preserve"> I am both pleased and proud to say that none of these changes have resulted in a difference in performance of my team or of me.</w:t>
      </w:r>
    </w:p>
    <w:p w:rsidR="003C3A13" w:rsidRDefault="00057370" w:rsidP="00057370">
      <w:r>
        <w:t xml:space="preserve">(i) </w:t>
      </w:r>
      <w:r w:rsidR="006B73D0">
        <w:t>My Move to NYC</w:t>
      </w:r>
      <w:r>
        <w:t xml:space="preserve"> –</w:t>
      </w:r>
      <w:r w:rsidR="00962061">
        <w:t xml:space="preserve"> </w:t>
      </w:r>
      <w:r w:rsidR="006B73D0">
        <w:t xml:space="preserve">I moved to NYC in April due to </w:t>
      </w:r>
      <w:r w:rsidR="00A40608">
        <w:t xml:space="preserve">a change in my personal </w:t>
      </w:r>
      <w:r w:rsidR="006B73D0">
        <w:t>s</w:t>
      </w:r>
      <w:r w:rsidR="00A40608">
        <w:t xml:space="preserve">ituation. </w:t>
      </w:r>
      <w:r w:rsidR="006B73D0">
        <w:t xml:space="preserve">Looking back in hindsight, there was a reasonable probability that this move would have lead to inefficiencies and underperformance for the Group. Upon moving here, I immediately took pro-active steps and instilled processes to deal with a change to my physical presence in the LA office.  On a day-to-day basis, this involved scheduled and unscheduled checkpoints to ensure work was being done correctly as well as being responsive regardless of the time </w:t>
      </w:r>
      <w:r w:rsidR="003C3A13">
        <w:t xml:space="preserve">or time </w:t>
      </w:r>
      <w:r w:rsidR="006B73D0">
        <w:t xml:space="preserve">difference. On a weekly basis, this involved regularly scheduled check-ins to ensure that deliverables were on track and quarterly this involved, in-person visits to ensure that no deadline was missed. </w:t>
      </w:r>
      <w:r w:rsidR="003C3A13">
        <w:t xml:space="preserve">More importantly however, my focus on the development of my staff has not waivered whatsoever. I continue to act as a sound board for their questions and provide them with the right tools and guidance to efficiently complete their deliverables. As many colleagues both in Accounting and on the deal-teams have mentioned, this has </w:t>
      </w:r>
      <w:r w:rsidR="003C3A13" w:rsidRPr="003C3A13">
        <w:t>led to improvements in their confidence and technical abilities</w:t>
      </w:r>
      <w:r w:rsidR="00962061">
        <w:t>.</w:t>
      </w:r>
      <w:r w:rsidR="00962061" w:rsidRPr="00962061">
        <w:t xml:space="preserve"> </w:t>
      </w:r>
      <w:r w:rsidR="00962061">
        <w:t xml:space="preserve">It is my firm belief that this seamless transition is an indication of my strong managerial skills and dedication to both the Firm and our Group.  I look forward to continuing this seamless transition and continuing to coach my staff and focus on their personal and professional development </w:t>
      </w:r>
      <w:r w:rsidR="003C3A13" w:rsidRPr="003C3A13">
        <w:t>in the year ahead.</w:t>
      </w:r>
    </w:p>
    <w:p w:rsidR="00962061" w:rsidRDefault="00962061" w:rsidP="00057370">
      <w:r>
        <w:t>(ii) Staff Turnover – As everyone is well-aware, there has been</w:t>
      </w:r>
      <w:r w:rsidR="00A40608">
        <w:t xml:space="preserve"> some turnover in my team over the last-year (e.g., the loss of Stephanie Love). While this didn’t come as a surprise to some, it certainly caused some immediate disruption within our team with regards to deliverables and some of the special projects we were working on. I am proud to say that I was able to quickly stop the bleeding, through a mixture of short term and medium/long range plans. In the short-term this involved stepping in to perform the work myself in many cases. Over the medium to longer term, this involved coming up with a new allocation of tasks and projects as well was working with my remaining team members to redefine their goals and career objectives</w:t>
      </w:r>
      <w:r w:rsidR="004C3F34">
        <w:t xml:space="preserve">. We have now added a new staff member </w:t>
      </w:r>
    </w:p>
    <w:p w:rsidR="004C3F34" w:rsidRDefault="004C3F34" w:rsidP="004C3F34">
      <w:r>
        <w:t>(iii) Increased Responsibilities and Strenuous Deadlines – Over the past-year I have taken on more responsibilities and developed new processes that have led to faster turnaround times and improved accuracy in our deliverables.</w:t>
      </w:r>
      <w:r w:rsidR="00D1411E">
        <w:t xml:space="preserve"> This includes all elements related to the Global Princi</w:t>
      </w:r>
      <w:r w:rsidR="0088125D">
        <w:t xml:space="preserve">pal Fund consolidation processes (e.g., </w:t>
      </w:r>
      <w:r w:rsidR="0088125D" w:rsidRPr="0088125D">
        <w:t>MMR streamlining, monthly/quarterly flash reporting</w:t>
      </w:r>
      <w:r w:rsidR="0088125D">
        <w:t xml:space="preserve">), </w:t>
      </w:r>
      <w:r w:rsidR="00D1411E">
        <w:t xml:space="preserve">corporate deliverables (e.g., AUM, GP Income, aggregate and time weighted returns, BKDISSUM, and the Super Fund table) as well as all </w:t>
      </w:r>
      <w:r w:rsidR="0088125D">
        <w:t xml:space="preserve">new </w:t>
      </w:r>
      <w:r w:rsidR="00D1411E">
        <w:t xml:space="preserve">processes </w:t>
      </w:r>
      <w:r w:rsidR="0088125D">
        <w:t xml:space="preserve">within Fund Accounting (e.g., core/non-core cash reporting, POF </w:t>
      </w:r>
      <w:r w:rsidR="00D1411E">
        <w:t>expense management</w:t>
      </w:r>
      <w:r w:rsidR="0088125D">
        <w:t xml:space="preserve">, </w:t>
      </w:r>
      <w:r w:rsidR="00D1411E">
        <w:t>PF VI</w:t>
      </w:r>
      <w:r w:rsidR="0088125D">
        <w:t>)</w:t>
      </w:r>
      <w:r w:rsidR="00D1411E">
        <w:t xml:space="preserve">. Further as the Global Principal Fund’s recent deals have been quite complex (e.g., Billabong, Rural Metro, </w:t>
      </w:r>
      <w:proofErr w:type="spellStart"/>
      <w:r w:rsidR="00D1411E">
        <w:t>Tecta</w:t>
      </w:r>
      <w:proofErr w:type="spellEnd"/>
      <w:r w:rsidR="00D1411E">
        <w:t>, etc.) the need for support to the Investment Professionals during the acquisition periods for new investments (e.g., understanding the implications of reorganizations on our books and records, and understanding the cash impact of various transactions)</w:t>
      </w:r>
      <w:r w:rsidR="0088125D">
        <w:t xml:space="preserve"> has become even more important.</w:t>
      </w:r>
    </w:p>
    <w:p w:rsidR="0088125D" w:rsidRDefault="004C3F34" w:rsidP="004C3F34">
      <w:r>
        <w:t xml:space="preserve">This has been an incredibly productive year, not only in terms of my personal goals, but also my goals for our group. I have continued to excel as an AVP as evidenced by the seamless transition during my move, my increased leadership role and expanded responsibilities. </w:t>
      </w:r>
    </w:p>
    <w:p w:rsidR="0088125D" w:rsidRDefault="0088125D">
      <w:r>
        <w:br w:type="page"/>
      </w:r>
    </w:p>
    <w:p w:rsidR="00A53A16" w:rsidRDefault="0088125D">
      <w:r>
        <w:lastRenderedPageBreak/>
        <w:t xml:space="preserve">As I reflect on the last 12 months, key areas for development would be </w:t>
      </w:r>
      <w:r w:rsidR="00D02A10">
        <w:t xml:space="preserve">to </w:t>
      </w:r>
      <w:proofErr w:type="gramStart"/>
      <w:r w:rsidR="00D02A10">
        <w:t>migrate</w:t>
      </w:r>
      <w:proofErr w:type="gramEnd"/>
      <w:r w:rsidR="00D02A10">
        <w:t xml:space="preserve"> my role to being one where I not only implement new processes and systems but also create the idea and intellectual property for them. </w:t>
      </w:r>
      <w:r w:rsidR="00D02A10" w:rsidRPr="0088125D">
        <w:t xml:space="preserve">I would like to seek out more opportunities to help develop my skills and enhance my knowledge </w:t>
      </w:r>
      <w:r w:rsidR="00D02A10">
        <w:t xml:space="preserve">of other </w:t>
      </w:r>
      <w:r w:rsidR="00D02A10" w:rsidRPr="0088125D">
        <w:t>products</w:t>
      </w:r>
      <w:r w:rsidR="00D02A10">
        <w:t xml:space="preserve"> beyond the Global Principal Strategy</w:t>
      </w:r>
      <w:r w:rsidR="00D02A10" w:rsidRPr="0088125D">
        <w:t xml:space="preserve">. </w:t>
      </w:r>
      <w:r w:rsidR="00D02A10">
        <w:t>Oaktree is evolving as a Firm to create more strategies and I would like to be a part of and at the forefront of that evolution.</w:t>
      </w:r>
    </w:p>
    <w:p w:rsidR="00A53A16" w:rsidRDefault="00A53A16"/>
    <w:p w:rsidR="00A53A16" w:rsidRDefault="00A53A16">
      <w:r>
        <w:t>Cash analysis</w:t>
      </w:r>
    </w:p>
    <w:p w:rsidR="00A53A16" w:rsidRDefault="00A53A16">
      <w:r>
        <w:t xml:space="preserve">Managing multiple active deals with </w:t>
      </w:r>
      <w:proofErr w:type="spellStart"/>
      <w:r>
        <w:t>alot</w:t>
      </w:r>
      <w:proofErr w:type="spellEnd"/>
      <w:r>
        <w:t xml:space="preserve"> of moving parts</w:t>
      </w:r>
    </w:p>
    <w:p w:rsidR="00A53A16" w:rsidRDefault="00A53A16">
      <w:r>
        <w:t xml:space="preserve">Mentoring staff and teaching them to be </w:t>
      </w:r>
      <w:proofErr w:type="spellStart"/>
      <w:r>
        <w:t>self sufficient</w:t>
      </w:r>
      <w:proofErr w:type="spellEnd"/>
      <w:r>
        <w:t>.</w:t>
      </w:r>
    </w:p>
    <w:p w:rsidR="00A53A16" w:rsidRDefault="00A53A16"/>
    <w:p w:rsidR="00A53A16" w:rsidRDefault="00A53A16">
      <w:r>
        <w:t>PF VI marketing meetings</w:t>
      </w:r>
    </w:p>
    <w:p w:rsidR="0088125D" w:rsidRDefault="0088125D">
      <w:bookmarkStart w:id="0" w:name="_GoBack"/>
      <w:bookmarkEnd w:id="0"/>
      <w:r>
        <w:br w:type="page"/>
      </w:r>
    </w:p>
    <w:p w:rsidR="0088125D" w:rsidRDefault="0088125D" w:rsidP="0088125D">
      <w:r>
        <w:lastRenderedPageBreak/>
        <w:t xml:space="preserve">As mentioned above, this has been a transitional and successful year. During the next 6-12 months, I would like to continue the good work and build on the momentum of my last 2 years (e.g., </w:t>
      </w:r>
      <w:r w:rsidR="00D02A10">
        <w:t>taking on additional responsibilities, f</w:t>
      </w:r>
      <w:r>
        <w:t xml:space="preserve">urther mentoring and training junior staff, </w:t>
      </w:r>
      <w:r w:rsidR="00D02A10">
        <w:t xml:space="preserve">etc.) but also migrate towards becoming more of a creator of new ideas/processes rather than simply being an executor. </w:t>
      </w:r>
      <w:r>
        <w:t xml:space="preserve">I would also like to continue to expand my network around the Firm </w:t>
      </w:r>
      <w:r w:rsidR="00D02A10">
        <w:t xml:space="preserve">(particularly in the NY office) </w:t>
      </w:r>
      <w:r>
        <w:t xml:space="preserve">by </w:t>
      </w:r>
      <w:r w:rsidR="00D02A10">
        <w:t xml:space="preserve">expanding my oversight to include strategies beyond the Global Principal Group. </w:t>
      </w:r>
    </w:p>
    <w:p w:rsidR="0088125D" w:rsidRDefault="0088125D" w:rsidP="004C3F34"/>
    <w:sectPr w:rsidR="0088125D" w:rsidSect="001C48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65B0F"/>
    <w:multiLevelType w:val="hybridMultilevel"/>
    <w:tmpl w:val="2DB6E4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370"/>
    <w:rsid w:val="00057370"/>
    <w:rsid w:val="000A1758"/>
    <w:rsid w:val="001C484E"/>
    <w:rsid w:val="003C3A13"/>
    <w:rsid w:val="004C3F34"/>
    <w:rsid w:val="005E6376"/>
    <w:rsid w:val="006A3AA6"/>
    <w:rsid w:val="006B73D0"/>
    <w:rsid w:val="007A488E"/>
    <w:rsid w:val="0088125D"/>
    <w:rsid w:val="00962061"/>
    <w:rsid w:val="00990C06"/>
    <w:rsid w:val="00A40608"/>
    <w:rsid w:val="00A53A16"/>
    <w:rsid w:val="00D02A10"/>
    <w:rsid w:val="00D14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376"/>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3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376"/>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3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031129">
      <w:bodyDiv w:val="1"/>
      <w:marLeft w:val="0"/>
      <w:marRight w:val="0"/>
      <w:marTop w:val="0"/>
      <w:marBottom w:val="0"/>
      <w:divBdr>
        <w:top w:val="none" w:sz="0" w:space="0" w:color="auto"/>
        <w:left w:val="none" w:sz="0" w:space="0" w:color="auto"/>
        <w:bottom w:val="none" w:sz="0" w:space="0" w:color="auto"/>
        <w:right w:val="none" w:sz="0" w:space="0" w:color="auto"/>
      </w:divBdr>
    </w:div>
    <w:div w:id="210641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773</Words>
  <Characters>4410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Macquarie Group Limited</Company>
  <LinksUpToDate>false</LinksUpToDate>
  <CharactersWithSpaces>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kmoolani</dc:creator>
  <cp:lastModifiedBy>Levy, Dana</cp:lastModifiedBy>
  <cp:revision>2</cp:revision>
  <dcterms:created xsi:type="dcterms:W3CDTF">2013-10-22T01:55:00Z</dcterms:created>
  <dcterms:modified xsi:type="dcterms:W3CDTF">2013-10-22T01:55:00Z</dcterms:modified>
</cp:coreProperties>
</file>